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4B" w:rsidRPr="00C73625" w:rsidRDefault="0047034B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73625">
        <w:rPr>
          <w:b/>
          <w:caps/>
          <w:sz w:val="28"/>
          <w:szCs w:val="28"/>
        </w:rPr>
        <w:t>Сравнительная таблица</w:t>
      </w:r>
    </w:p>
    <w:p w:rsidR="0047034B" w:rsidRPr="004300B6" w:rsidRDefault="0047034B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00B6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C73625" w:rsidRDefault="0047034B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00B6">
        <w:rPr>
          <w:b/>
          <w:sz w:val="28"/>
          <w:szCs w:val="28"/>
        </w:rPr>
        <w:t xml:space="preserve">«О внесении изменений и дополнений в постановление Правительства Кыргызской Республики </w:t>
      </w:r>
    </w:p>
    <w:p w:rsidR="0047034B" w:rsidRPr="004300B6" w:rsidRDefault="0047034B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00B6">
        <w:rPr>
          <w:b/>
          <w:sz w:val="28"/>
          <w:szCs w:val="28"/>
        </w:rPr>
        <w:t>от 11 сентября 2019 года № 468 «Об упорядочении деятельности государственных предприятий»</w:t>
      </w:r>
    </w:p>
    <w:p w:rsidR="0047034B" w:rsidRPr="004300B6" w:rsidRDefault="0047034B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4300B6" w:rsidRPr="004300B6" w:rsidTr="00C04051">
        <w:tc>
          <w:tcPr>
            <w:tcW w:w="7393" w:type="dxa"/>
          </w:tcPr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300B6">
              <w:rPr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393" w:type="dxa"/>
          </w:tcPr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300B6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4300B6" w:rsidRPr="004300B6" w:rsidTr="00A807DF">
        <w:tc>
          <w:tcPr>
            <w:tcW w:w="14786" w:type="dxa"/>
            <w:gridSpan w:val="2"/>
          </w:tcPr>
          <w:p w:rsidR="00C04051" w:rsidRPr="004300B6" w:rsidRDefault="00C04051" w:rsidP="00C7362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i/>
                <w:sz w:val="28"/>
                <w:szCs w:val="28"/>
              </w:rPr>
              <w:t xml:space="preserve">Приложение №2 к Положению о государственных предприятиях, </w:t>
            </w:r>
            <w:proofErr w:type="spellStart"/>
            <w:r w:rsidRPr="004300B6">
              <w:rPr>
                <w:rFonts w:cs="Courier New"/>
                <w:i/>
                <w:sz w:val="28"/>
                <w:szCs w:val="28"/>
              </w:rPr>
              <w:t>утвержденно</w:t>
            </w:r>
            <w:proofErr w:type="spellEnd"/>
            <w:r w:rsidR="00C73625">
              <w:rPr>
                <w:rFonts w:cs="Courier New"/>
                <w:i/>
                <w:sz w:val="28"/>
                <w:szCs w:val="28"/>
                <w:lang w:val="ky-KG"/>
              </w:rPr>
              <w:t>е</w:t>
            </w:r>
            <w:r w:rsidRPr="004300B6">
              <w:rPr>
                <w:rFonts w:cs="Courier New"/>
                <w:i/>
                <w:sz w:val="28"/>
                <w:szCs w:val="28"/>
              </w:rPr>
              <w:t xml:space="preserve"> постановлением Правительства от 11 сентября 2019 года № 468 «Об упорядочении деятельности государственных предприятий»</w:t>
            </w:r>
          </w:p>
        </w:tc>
      </w:tr>
      <w:tr w:rsidR="004300B6" w:rsidRPr="004300B6" w:rsidTr="00C04051">
        <w:tc>
          <w:tcPr>
            <w:tcW w:w="7393" w:type="dxa"/>
          </w:tcPr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sz w:val="28"/>
                <w:szCs w:val="28"/>
              </w:rPr>
              <w:t>Перечень государственных предприятий, руководители которых назначаются на должность из резерва управленческих кадров</w:t>
            </w: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sz w:val="28"/>
                <w:szCs w:val="28"/>
              </w:rPr>
              <w:t>10. Государственное предприятие «</w:t>
            </w:r>
            <w:proofErr w:type="spellStart"/>
            <w:r w:rsidRPr="004300B6">
              <w:rPr>
                <w:rFonts w:cs="Courier New"/>
                <w:sz w:val="28"/>
                <w:szCs w:val="28"/>
              </w:rPr>
              <w:t>Кыргызкурал</w:t>
            </w:r>
            <w:proofErr w:type="spellEnd"/>
            <w:r w:rsidRPr="004300B6">
              <w:rPr>
                <w:rFonts w:cs="Courier New"/>
                <w:sz w:val="28"/>
                <w:szCs w:val="28"/>
              </w:rPr>
              <w:t>» при Государственном комитете по делам обороны Кыргызской Республики;</w:t>
            </w: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47034B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C04051" w:rsidRPr="004300B6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sz w:val="28"/>
                <w:szCs w:val="28"/>
              </w:rPr>
              <w:t>Перечень государственных предприятий, руководители которых назначаются на должность из резерва управленческих кадров</w:t>
            </w:r>
          </w:p>
          <w:p w:rsidR="00C04051" w:rsidRPr="004300B6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</w:p>
          <w:p w:rsidR="00C04051" w:rsidRPr="004300B6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4300B6">
              <w:rPr>
                <w:rFonts w:cs="Courier New"/>
                <w:sz w:val="28"/>
                <w:szCs w:val="28"/>
              </w:rPr>
              <w:t>10. Государственное предприятие «</w:t>
            </w:r>
            <w:proofErr w:type="spellStart"/>
            <w:r w:rsidRPr="004300B6">
              <w:rPr>
                <w:rFonts w:cs="Courier New"/>
                <w:sz w:val="28"/>
                <w:szCs w:val="28"/>
              </w:rPr>
              <w:t>Кыргызкурал</w:t>
            </w:r>
            <w:proofErr w:type="spellEnd"/>
            <w:r w:rsidRPr="004300B6">
              <w:rPr>
                <w:rFonts w:cs="Courier New"/>
                <w:sz w:val="28"/>
                <w:szCs w:val="28"/>
              </w:rPr>
              <w:t>» при Государственном комитете по делам обороны Кыргызской Республики;</w:t>
            </w:r>
          </w:p>
          <w:p w:rsidR="00C04051" w:rsidRPr="00487FE7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8"/>
                <w:szCs w:val="28"/>
              </w:rPr>
            </w:pPr>
            <w:r w:rsidRPr="00487FE7">
              <w:rPr>
                <w:rFonts w:cs="Courier New"/>
                <w:b/>
                <w:sz w:val="28"/>
                <w:szCs w:val="28"/>
              </w:rPr>
              <w:t>10-1) Государственное предприятие «</w:t>
            </w:r>
            <w:proofErr w:type="spellStart"/>
            <w:r w:rsidRPr="00487FE7">
              <w:rPr>
                <w:rFonts w:cs="Courier New"/>
                <w:b/>
                <w:sz w:val="28"/>
                <w:szCs w:val="28"/>
              </w:rPr>
              <w:t>Бишкекское</w:t>
            </w:r>
            <w:proofErr w:type="spellEnd"/>
            <w:r w:rsidRPr="00487FE7">
              <w:rPr>
                <w:rFonts w:cs="Courier New"/>
                <w:b/>
                <w:sz w:val="28"/>
                <w:szCs w:val="28"/>
              </w:rPr>
              <w:t xml:space="preserve"> военно-подсобное хозяйство» при Государственном комитете по делам обороны Кыргызской Республики;</w:t>
            </w:r>
          </w:p>
          <w:p w:rsidR="00C04051" w:rsidRPr="00487FE7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8"/>
                <w:szCs w:val="28"/>
              </w:rPr>
            </w:pPr>
            <w:r w:rsidRPr="00487FE7">
              <w:rPr>
                <w:rFonts w:cs="Courier New"/>
                <w:b/>
                <w:sz w:val="28"/>
                <w:szCs w:val="28"/>
              </w:rPr>
              <w:t>10-2) Государственное предприятие «Управление военной торговли» при Государственном комитете по делам обороны Кыргызской Республики;</w:t>
            </w:r>
          </w:p>
          <w:p w:rsidR="00C04051" w:rsidRPr="00487FE7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b/>
                <w:sz w:val="28"/>
                <w:szCs w:val="28"/>
              </w:rPr>
            </w:pPr>
            <w:r w:rsidRPr="00487FE7">
              <w:rPr>
                <w:rFonts w:cs="Courier New"/>
                <w:b/>
                <w:sz w:val="28"/>
                <w:szCs w:val="28"/>
              </w:rPr>
              <w:t xml:space="preserve">10-3) Государственное предприятие «Аскер </w:t>
            </w:r>
            <w:proofErr w:type="spellStart"/>
            <w:r w:rsidRPr="00487FE7">
              <w:rPr>
                <w:rFonts w:cs="Courier New"/>
                <w:b/>
                <w:sz w:val="28"/>
                <w:szCs w:val="28"/>
              </w:rPr>
              <w:t>курулуш</w:t>
            </w:r>
            <w:proofErr w:type="spellEnd"/>
            <w:r w:rsidRPr="00487FE7">
              <w:rPr>
                <w:rFonts w:cs="Courier New"/>
                <w:b/>
                <w:sz w:val="28"/>
                <w:szCs w:val="28"/>
              </w:rPr>
              <w:t>» при Государственном комитете по делам обороны Кыргызской Республики;</w:t>
            </w:r>
          </w:p>
          <w:p w:rsidR="00C04051" w:rsidRPr="004300B6" w:rsidRDefault="00C04051" w:rsidP="00C0405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cs="Courier New"/>
                <w:sz w:val="28"/>
                <w:szCs w:val="28"/>
              </w:rPr>
            </w:pPr>
            <w:r w:rsidRPr="00487FE7">
              <w:rPr>
                <w:rFonts w:cs="Courier New"/>
                <w:b/>
                <w:sz w:val="28"/>
                <w:szCs w:val="28"/>
              </w:rPr>
              <w:t>10-4) Государственное предприятие «Гостиница «</w:t>
            </w:r>
            <w:proofErr w:type="spellStart"/>
            <w:r w:rsidRPr="00487FE7">
              <w:rPr>
                <w:rFonts w:cs="Courier New"/>
                <w:b/>
                <w:sz w:val="28"/>
                <w:szCs w:val="28"/>
              </w:rPr>
              <w:t>Семетей</w:t>
            </w:r>
            <w:proofErr w:type="spellEnd"/>
            <w:r w:rsidRPr="00487FE7">
              <w:rPr>
                <w:rFonts w:cs="Courier New"/>
                <w:b/>
                <w:sz w:val="28"/>
                <w:szCs w:val="28"/>
              </w:rPr>
              <w:t>» при Государственном комитете по делам обороны Кыргызской Республики;</w:t>
            </w:r>
          </w:p>
        </w:tc>
      </w:tr>
      <w:tr w:rsidR="004300B6" w:rsidRPr="004300B6" w:rsidTr="00646EF6">
        <w:tc>
          <w:tcPr>
            <w:tcW w:w="14786" w:type="dxa"/>
            <w:gridSpan w:val="2"/>
          </w:tcPr>
          <w:p w:rsidR="00CE26E5" w:rsidRPr="004300B6" w:rsidRDefault="00CE26E5" w:rsidP="00C73625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cs="Courier New"/>
                <w:i/>
                <w:sz w:val="28"/>
                <w:szCs w:val="28"/>
              </w:rPr>
            </w:pPr>
            <w:r w:rsidRPr="004300B6">
              <w:rPr>
                <w:rFonts w:cs="Courier New"/>
                <w:i/>
                <w:sz w:val="28"/>
                <w:szCs w:val="28"/>
              </w:rPr>
              <w:t xml:space="preserve">Приложение 2 к Положению о порядке формирования резерва управленческих кадров государственных предприятий, </w:t>
            </w:r>
            <w:proofErr w:type="spellStart"/>
            <w:r w:rsidRPr="004300B6">
              <w:rPr>
                <w:rFonts w:cs="Courier New"/>
                <w:i/>
                <w:sz w:val="28"/>
                <w:szCs w:val="28"/>
              </w:rPr>
              <w:lastRenderedPageBreak/>
              <w:t>утвержденно</w:t>
            </w:r>
            <w:proofErr w:type="spellEnd"/>
            <w:r w:rsidR="00C73625">
              <w:rPr>
                <w:rFonts w:cs="Courier New"/>
                <w:i/>
                <w:sz w:val="28"/>
                <w:szCs w:val="28"/>
                <w:lang w:val="ky-KG"/>
              </w:rPr>
              <w:t>е</w:t>
            </w:r>
            <w:r w:rsidRPr="004300B6">
              <w:rPr>
                <w:rFonts w:cs="Courier New"/>
                <w:i/>
                <w:sz w:val="28"/>
                <w:szCs w:val="28"/>
              </w:rPr>
              <w:t xml:space="preserve"> постановлением Правительства от 11 сентября 2019 года № 468 «Об упорядочении деятельности государственных предприятий»</w:t>
            </w:r>
          </w:p>
        </w:tc>
      </w:tr>
      <w:tr w:rsidR="004300B6" w:rsidRPr="004300B6" w:rsidTr="00C04051">
        <w:tc>
          <w:tcPr>
            <w:tcW w:w="7393" w:type="dxa"/>
          </w:tcPr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lastRenderedPageBreak/>
              <w:t>12. Лицо, претендующее на включение в резерв управленческих кадров государственных предприятий, должно соответствовать следующим требованиям: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1) не иметь гражданство иностранного государства, а также вид на жительство в иностранном государстве;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2) не иметь судимости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</w:t>
            </w:r>
            <w:proofErr w:type="gramStart"/>
            <w:r w:rsidRPr="004300B6">
              <w:rPr>
                <w:sz w:val="28"/>
                <w:szCs w:val="28"/>
              </w:rPr>
              <w:t>погашенную</w:t>
            </w:r>
            <w:proofErr w:type="gramEnd"/>
            <w:r w:rsidRPr="004300B6">
              <w:rPr>
                <w:sz w:val="28"/>
                <w:szCs w:val="28"/>
              </w:rPr>
              <w:t>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3) не состоять в реестре лиц, полномочия которых в качестве директоров государственных предприятий были прекращены за неудовлетворительную работу;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4) не занимать государственную административную, политическую, специальную должность, политическую или административную муниципальную должность;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5) быть не моложе 27 полных лет (согласно удостоверению личности);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6) наличие высшего образования;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7) наличие опыта работы руководителем, заместителем руководителя, в том числе руководителем или заместителем руководителя структурного подразделения учреждения или предприятия не менее 3 лет, вне зависимости от формы собственности учреждения или предприятия.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В зависимости от специфики деятельности государственного предприятия государственными </w:t>
            </w:r>
            <w:r w:rsidRPr="004300B6">
              <w:rPr>
                <w:sz w:val="28"/>
                <w:szCs w:val="28"/>
              </w:rPr>
              <w:lastRenderedPageBreak/>
              <w:t>управляющими органами, в ведомственном подчинении которых они функционируют, к кандидатам могут устанавливаться дополнительные требования к квалификации, опыту работы, наличию определенных знаний и навыков.</w:t>
            </w:r>
          </w:p>
          <w:p w:rsidR="004300B6" w:rsidRPr="004300B6" w:rsidRDefault="004300B6" w:rsidP="004300B6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lastRenderedPageBreak/>
              <w:t>12. Лицо, претендующее на включение в резерв управленческих кадров государственных предприятий, должно соответствовать следующим требованиям: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1) не иметь гражданство иностранного государства, а также вид на жительство в иностранном государстве;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2) не иметь судимости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3) не состоять в реестре лиц, полномочия которых в качестве директоров государственных предприятий были прекращены за неудовлетворительную работу;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trike/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4) </w:t>
            </w:r>
            <w:r w:rsidRPr="004300B6">
              <w:rPr>
                <w:strike/>
                <w:sz w:val="28"/>
                <w:szCs w:val="28"/>
              </w:rPr>
              <w:t>не занимать государственную административную, политическую, специальную должность, политическую или административную муниципальную должность;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5) быть не моложе 27 полных лет (согласно удостоверению личности);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6) наличие высшего образования;</w:t>
            </w:r>
          </w:p>
          <w:p w:rsid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7) наличие опыта работы руководителем, заместителем руководителя, в том числе руководителем или заместителем руководителя структурного подразделения учреждения или предприятия не менее 3 лет, вне зависимости от формы собственности учрежд</w:t>
            </w:r>
            <w:r>
              <w:rPr>
                <w:sz w:val="28"/>
                <w:szCs w:val="28"/>
              </w:rPr>
              <w:t>ения или предприятия;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b/>
                <w:sz w:val="28"/>
                <w:szCs w:val="28"/>
              </w:rPr>
            </w:pPr>
            <w:r w:rsidRPr="004300B6">
              <w:rPr>
                <w:b/>
                <w:sz w:val="28"/>
                <w:szCs w:val="28"/>
              </w:rPr>
              <w:t>8) знание государственного языка.</w:t>
            </w:r>
          </w:p>
          <w:p w:rsidR="004300B6" w:rsidRPr="004300B6" w:rsidRDefault="004300B6" w:rsidP="00446FCD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В зависимости от специфики деятельности </w:t>
            </w:r>
            <w:r w:rsidRPr="004300B6">
              <w:rPr>
                <w:sz w:val="28"/>
                <w:szCs w:val="28"/>
              </w:rPr>
              <w:lastRenderedPageBreak/>
              <w:t>государственного предприятия государственными управляющими органами, в ведомственном подчинении которых они функционируют, к кандидатам могут устанавливаться дополнительные требования к квалификации, опыту работы, наличию определенных знаний и навыков.</w:t>
            </w:r>
          </w:p>
          <w:p w:rsidR="004300B6" w:rsidRPr="004300B6" w:rsidRDefault="004300B6" w:rsidP="00446FCD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4300B6" w:rsidRPr="004300B6" w:rsidTr="00C04051">
        <w:tc>
          <w:tcPr>
            <w:tcW w:w="7393" w:type="dxa"/>
          </w:tcPr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lastRenderedPageBreak/>
              <w:t>13. Для участия в конкурсе кандидат должен представить в секретариат комиссии следующие документы: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1) заявление по форме, определяемой межведомственной комиссией;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2) анкета, заполненная по форме, определяемой межведомственной комиссией;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3) копия паспорта;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4) копии документа о высшем образовании, дополнительном образовании и квалификации (при наличии);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5) копия трудовой книжки, заверенная работодателем по последнему месту работы либо заверенная нотариально;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6) не менее 2 рекомендательных писем от предыдущих работодателей;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7) справка об отсутствии судимости.</w:t>
            </w:r>
          </w:p>
        </w:tc>
        <w:tc>
          <w:tcPr>
            <w:tcW w:w="7393" w:type="dxa"/>
          </w:tcPr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13. Для участия в конкурсе кандидат должен представить в секретариат комиссии следующие документы: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1) заявление по форме, определяемой межведомственной комиссией;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2) анкета, заполненная по форме, определяемой межведомственной комиссией;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3) копия паспорта;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4) копии документа о высшем образовании, дополнительном образовании и квалификации (при наличии);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5) копия трудовой книжки, заверенная работодателем по последнему месту работы либо заверенная нотариально;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6) не менее 2 рекомендательных писем от предыдущих работодателей;</w:t>
            </w:r>
          </w:p>
          <w:p w:rsidR="004300B6" w:rsidRDefault="004300B6" w:rsidP="000B20FE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7) справка об отсутствии судимости.</w:t>
            </w:r>
          </w:p>
          <w:p w:rsidR="004300B6" w:rsidRPr="004300B6" w:rsidRDefault="004300B6" w:rsidP="000B20FE">
            <w:pPr>
              <w:shd w:val="clear" w:color="auto" w:fill="FFFFFF"/>
              <w:ind w:firstLine="397"/>
              <w:jc w:val="both"/>
              <w:rPr>
                <w:b/>
                <w:sz w:val="28"/>
                <w:szCs w:val="28"/>
              </w:rPr>
            </w:pPr>
            <w:r w:rsidRPr="004300B6">
              <w:rPr>
                <w:b/>
                <w:sz w:val="28"/>
                <w:szCs w:val="28"/>
              </w:rPr>
              <w:t>Кандидат вправе указать в заявлении не более трех государственных предприятий, на должности руководителей которых он претендует.</w:t>
            </w:r>
          </w:p>
        </w:tc>
      </w:tr>
      <w:tr w:rsidR="004300B6" w:rsidRPr="004300B6" w:rsidTr="00C04051">
        <w:tc>
          <w:tcPr>
            <w:tcW w:w="7393" w:type="dxa"/>
          </w:tcPr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 </w:t>
            </w:r>
            <w:r w:rsidRPr="004300B6">
              <w:rPr>
                <w:sz w:val="28"/>
                <w:szCs w:val="28"/>
              </w:rPr>
              <w:t xml:space="preserve">На этапе собеседования членами межведомственной комиссии кандидатам задаются соответствующие вопросы </w:t>
            </w:r>
            <w:r w:rsidRPr="004300B6">
              <w:rPr>
                <w:sz w:val="28"/>
                <w:szCs w:val="28"/>
              </w:rPr>
              <w:lastRenderedPageBreak/>
              <w:t>на обладание необходимыми знаниями и навыками. По итогам собеседования, члены Межведомственной комиссии оценивают кандидатов по «5-ти» бальной системе.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Членам межведомственной комиссии выдаются соответствующие бланки со списками кандидатов, где кандидатов должны оценивать по следующим критериям: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«5» – если член межведомственной комиссии полностью согласен с ответами кандидата и считает, что кандидат обладает достаточной компетенцией, знаниями и навыками, необходимыми для директора государственного предприятия;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«4» – если оцениваемый кандидат не полностью ответил на поставленные вопросы, и имеются отдельные недостатки в ответах кандидата, при этом кандидат обладает достаточными знаниями в той или иной сфере;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«3» – если в большинстве случаев оцениваемый кандидат не отвечает на поставленные вопросы и кандидат не обладает в полной мере компетенцией, знаниями и навыками в той или иной сфере;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«2» – если член межведомственной комиссии считает, что оцениваемый кандидат не обладает компетенцией, знаниями и навыками в той или иной сфере, которые необходимы для эффективной работы государственного предприятия;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«1» – если член межведомственной комиссии считает, что кандидат не соответствует предъявляемым к директору государственного предприятия требованиям.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По итогам собеседования каждый член </w:t>
            </w:r>
            <w:r w:rsidRPr="004300B6">
              <w:rPr>
                <w:sz w:val="28"/>
                <w:szCs w:val="28"/>
              </w:rPr>
              <w:lastRenderedPageBreak/>
              <w:t>межведомственной комиссии подписывает оценочный бланк и передает секретарю комиссии.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Успешно прошедшим собеседование считается кандидат, получивший результат более 4,0 баллов, который высчитывается как среднее арифметическое оценок, поставленных каждым членом межведомственной комиссии кандидату.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Секретарь комиссии производит необходимые расчеты и представляет их на ознакомление межведомственной комиссии. Результаты собеседования оформляются протоколом.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Кандидаты, успешно прошедшие собеседование, зачисляются в резерв управленческих кадров государственных предприятий.</w:t>
            </w:r>
          </w:p>
          <w:p w:rsidR="004300B6" w:rsidRPr="004300B6" w:rsidRDefault="004300B6" w:rsidP="004300B6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Информация о результатах собеседования и список лиц, зачисленных в резерв управленческих кадров государственных предприятий, размещается на официальном сайте уполномоченного органа в сфере управления государственным имуществом.</w:t>
            </w:r>
          </w:p>
        </w:tc>
        <w:tc>
          <w:tcPr>
            <w:tcW w:w="7393" w:type="dxa"/>
          </w:tcPr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17. </w:t>
            </w:r>
            <w:r w:rsidRPr="004300B6">
              <w:rPr>
                <w:sz w:val="28"/>
                <w:szCs w:val="28"/>
              </w:rPr>
              <w:t xml:space="preserve">На этапе собеседования членами межведомственной комиссии кандидатам задаются соответствующие вопросы </w:t>
            </w:r>
            <w:r w:rsidRPr="004300B6">
              <w:rPr>
                <w:sz w:val="28"/>
                <w:szCs w:val="28"/>
              </w:rPr>
              <w:lastRenderedPageBreak/>
              <w:t>на обладание необходимыми знаниями и навыками. По итогам собеседования, члены Межведомственной комиссии оценивают кандидатов по «5-ти» бальной системе.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Членам межведомственной комиссии выдаются соответствующие бланки со списками кандидатов, где кандидатов должны оценивать по следующим критериям: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«5» – если член межведомственной комиссии полностью согласен с ответами кандидата и считает, что кандидат обладает достаточной компетенцией, знаниями и навыками, необходимыми для директора государственного предприятия;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«4» – если оцениваемый кандидат не полностью ответил на поставленные вопросы, и имеются отдельные недостатки в ответах кандидата, при этом кандидат обладает достаточными знаниями в той или иной сфере;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«3» – если в большинстве случаев оцениваемый кандидат не отвечает на поставленные вопросы и кандидат не обладает в полной мере компетенцией, знаниями и навыками в той или иной сфере;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«2» – если член межведомственной комиссии считает, что оцениваемый кандидат не обладает компетенцией, знаниями и навыками в той или иной сфере, которые необходимы для эффективной работы государственного предприятия;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«1» – если член межведомственной комиссии считает, что кандидат не соответствует предъявляемым к директору государственного предприятия требованиям.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 xml:space="preserve">По итогам собеседования каждый член </w:t>
            </w:r>
            <w:r w:rsidRPr="004300B6">
              <w:rPr>
                <w:sz w:val="28"/>
                <w:szCs w:val="28"/>
              </w:rPr>
              <w:lastRenderedPageBreak/>
              <w:t>межведомственной комиссии подписывает оценочный бланк и передает секретарю комиссии.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Успешно прошедшим собеседование считается кандидат, получивший результат более 4,0 баллов, который высчитывается как среднее арифметическое оценок, поставленных каждым членом межведомственной комиссии кандидату.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Секретарь комиссии производит необходимые расчеты и представляет их на ознакомление межведомственной комиссии. Результаты собеседования оформляются протоколом.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Кандидаты, успешно прошедшие собеседование, зачисляются в резерв управленческих кадров государственных предприятий.</w:t>
            </w:r>
          </w:p>
          <w:p w:rsidR="004300B6" w:rsidRDefault="004300B6" w:rsidP="009F7753">
            <w:pPr>
              <w:shd w:val="clear" w:color="auto" w:fill="FFFFFF"/>
              <w:ind w:firstLine="397"/>
              <w:jc w:val="both"/>
              <w:rPr>
                <w:sz w:val="28"/>
                <w:szCs w:val="28"/>
              </w:rPr>
            </w:pPr>
            <w:r w:rsidRPr="004300B6">
              <w:rPr>
                <w:sz w:val="28"/>
                <w:szCs w:val="28"/>
              </w:rPr>
              <w:t>Информация о результатах собеседования и список лиц, зачисленных в резерв управленческих кадров государственных предприятий, размещается на официальном сайте уполномоченного органа в сфере управления государственным имуществом.</w:t>
            </w:r>
          </w:p>
          <w:p w:rsidR="004300B6" w:rsidRPr="004300B6" w:rsidRDefault="004300B6" w:rsidP="009F7753">
            <w:pPr>
              <w:shd w:val="clear" w:color="auto" w:fill="FFFFFF"/>
              <w:ind w:firstLine="397"/>
              <w:jc w:val="both"/>
              <w:rPr>
                <w:b/>
                <w:sz w:val="28"/>
                <w:szCs w:val="28"/>
              </w:rPr>
            </w:pPr>
            <w:r w:rsidRPr="004300B6">
              <w:rPr>
                <w:b/>
                <w:sz w:val="28"/>
                <w:szCs w:val="28"/>
              </w:rPr>
              <w:t>Кандидаты, не зачисленные в резерв кадров по результатам собеседования, вправе повторно участвовать в конкурсном отборе в резерв кадров не ранее чем через 12 месяцев после утверждения комиссией итогов проведенного конкурсного отбора.</w:t>
            </w:r>
          </w:p>
        </w:tc>
      </w:tr>
    </w:tbl>
    <w:p w:rsidR="0047034B" w:rsidRDefault="0047034B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00B6" w:rsidRDefault="004300B6" w:rsidP="0047034B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00B6" w:rsidRPr="00116593" w:rsidRDefault="004300B6" w:rsidP="00BB2199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proofErr w:type="spellStart"/>
      <w:r>
        <w:rPr>
          <w:b/>
          <w:sz w:val="28"/>
          <w:szCs w:val="28"/>
        </w:rPr>
        <w:t>Министр_____________________________С.Т</w:t>
      </w:r>
      <w:proofErr w:type="spellEnd"/>
      <w:r>
        <w:rPr>
          <w:b/>
          <w:sz w:val="28"/>
          <w:szCs w:val="28"/>
        </w:rPr>
        <w:t>.</w:t>
      </w:r>
      <w:r w:rsidR="00BB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Муканбетов</w:t>
      </w:r>
      <w:bookmarkStart w:id="0" w:name="_GoBack"/>
      <w:bookmarkEnd w:id="0"/>
    </w:p>
    <w:sectPr w:rsidR="004300B6" w:rsidRPr="00116593" w:rsidSect="00BB2199">
      <w:footerReference w:type="default" r:id="rId8"/>
      <w:pgSz w:w="16838" w:h="11906" w:orient="landscape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BB" w:rsidRDefault="002E30BB" w:rsidP="00C73625">
      <w:r>
        <w:separator/>
      </w:r>
    </w:p>
  </w:endnote>
  <w:endnote w:type="continuationSeparator" w:id="0">
    <w:p w:rsidR="002E30BB" w:rsidRDefault="002E30BB" w:rsidP="00C7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331756"/>
      <w:docPartObj>
        <w:docPartGallery w:val="Page Numbers (Bottom of Page)"/>
        <w:docPartUnique/>
      </w:docPartObj>
    </w:sdtPr>
    <w:sdtEndPr/>
    <w:sdtContent>
      <w:p w:rsidR="00C73625" w:rsidRDefault="00C7362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454">
          <w:rPr>
            <w:noProof/>
          </w:rPr>
          <w:t>5</w:t>
        </w:r>
        <w:r>
          <w:fldChar w:fldCharType="end"/>
        </w:r>
      </w:p>
    </w:sdtContent>
  </w:sdt>
  <w:p w:rsidR="00C73625" w:rsidRDefault="00C736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BB" w:rsidRDefault="002E30BB" w:rsidP="00C73625">
      <w:r>
        <w:separator/>
      </w:r>
    </w:p>
  </w:footnote>
  <w:footnote w:type="continuationSeparator" w:id="0">
    <w:p w:rsidR="002E30BB" w:rsidRDefault="002E30BB" w:rsidP="00C73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B"/>
    <w:rsid w:val="00116593"/>
    <w:rsid w:val="002E30BB"/>
    <w:rsid w:val="004300B6"/>
    <w:rsid w:val="0047034B"/>
    <w:rsid w:val="00487FE7"/>
    <w:rsid w:val="00625EDC"/>
    <w:rsid w:val="006B6454"/>
    <w:rsid w:val="00756271"/>
    <w:rsid w:val="009B6619"/>
    <w:rsid w:val="009F0743"/>
    <w:rsid w:val="00BB2199"/>
    <w:rsid w:val="00BC2934"/>
    <w:rsid w:val="00C04051"/>
    <w:rsid w:val="00C73625"/>
    <w:rsid w:val="00CE26E5"/>
    <w:rsid w:val="00D3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21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21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736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3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21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21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1FAC6-B213-42F8-8B74-D7D45464D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11</cp:revision>
  <cp:lastPrinted>2020-12-03T09:49:00Z</cp:lastPrinted>
  <dcterms:created xsi:type="dcterms:W3CDTF">2020-09-19T07:30:00Z</dcterms:created>
  <dcterms:modified xsi:type="dcterms:W3CDTF">2020-12-08T10:39:00Z</dcterms:modified>
</cp:coreProperties>
</file>